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4" w:type="dxa"/>
        <w:tblLayout w:type="fixed"/>
        <w:tblLook w:val="04A0" w:firstRow="1" w:lastRow="0" w:firstColumn="1" w:lastColumn="0" w:noHBand="0" w:noVBand="1"/>
      </w:tblPr>
      <w:tblGrid>
        <w:gridCol w:w="1058"/>
        <w:gridCol w:w="1064"/>
        <w:gridCol w:w="567"/>
        <w:gridCol w:w="283"/>
        <w:gridCol w:w="851"/>
        <w:gridCol w:w="850"/>
        <w:gridCol w:w="851"/>
        <w:gridCol w:w="992"/>
        <w:gridCol w:w="992"/>
        <w:gridCol w:w="992"/>
        <w:gridCol w:w="993"/>
        <w:gridCol w:w="992"/>
        <w:gridCol w:w="992"/>
        <w:gridCol w:w="1276"/>
        <w:gridCol w:w="869"/>
        <w:gridCol w:w="902"/>
      </w:tblGrid>
      <w:tr w:rsidR="00AB7054" w:rsidRPr="0002205F" w:rsidTr="00AB7054">
        <w:trPr>
          <w:trHeight w:val="558"/>
        </w:trPr>
        <w:tc>
          <w:tcPr>
            <w:tcW w:w="1058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Wk1</w:t>
            </w:r>
          </w:p>
        </w:tc>
        <w:tc>
          <w:tcPr>
            <w:tcW w:w="850" w:type="dxa"/>
            <w:gridSpan w:val="2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Wk2</w:t>
            </w:r>
          </w:p>
        </w:tc>
        <w:tc>
          <w:tcPr>
            <w:tcW w:w="851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Wk3</w:t>
            </w:r>
          </w:p>
        </w:tc>
        <w:tc>
          <w:tcPr>
            <w:tcW w:w="850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Wk4</w:t>
            </w:r>
          </w:p>
        </w:tc>
        <w:tc>
          <w:tcPr>
            <w:tcW w:w="851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Wk5</w:t>
            </w:r>
          </w:p>
        </w:tc>
        <w:tc>
          <w:tcPr>
            <w:tcW w:w="992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Wk6</w:t>
            </w:r>
          </w:p>
        </w:tc>
        <w:tc>
          <w:tcPr>
            <w:tcW w:w="992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Wk7</w:t>
            </w:r>
          </w:p>
        </w:tc>
        <w:tc>
          <w:tcPr>
            <w:tcW w:w="992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Wk8</w:t>
            </w:r>
          </w:p>
        </w:tc>
        <w:tc>
          <w:tcPr>
            <w:tcW w:w="993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Wk9</w:t>
            </w:r>
          </w:p>
        </w:tc>
        <w:tc>
          <w:tcPr>
            <w:tcW w:w="992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Wk10</w:t>
            </w:r>
          </w:p>
        </w:tc>
        <w:tc>
          <w:tcPr>
            <w:tcW w:w="992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Wk11</w:t>
            </w:r>
          </w:p>
        </w:tc>
        <w:tc>
          <w:tcPr>
            <w:tcW w:w="1276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Wk12</w:t>
            </w:r>
          </w:p>
        </w:tc>
        <w:tc>
          <w:tcPr>
            <w:tcW w:w="869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Wk13</w:t>
            </w:r>
          </w:p>
        </w:tc>
        <w:tc>
          <w:tcPr>
            <w:tcW w:w="902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Wk1</w:t>
            </w:r>
            <w:r w:rsidR="00180BE0" w:rsidRPr="0002205F">
              <w:rPr>
                <w:sz w:val="24"/>
                <w:szCs w:val="24"/>
              </w:rPr>
              <w:t>4</w:t>
            </w:r>
          </w:p>
        </w:tc>
      </w:tr>
      <w:tr w:rsidR="00AB7054" w:rsidRPr="0002205F" w:rsidTr="00AB39A1">
        <w:trPr>
          <w:trHeight w:val="1515"/>
        </w:trPr>
        <w:tc>
          <w:tcPr>
            <w:tcW w:w="1058" w:type="dxa"/>
          </w:tcPr>
          <w:p w:rsidR="00296A43" w:rsidRPr="0002205F" w:rsidRDefault="00296A43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Autumn</w:t>
            </w:r>
          </w:p>
        </w:tc>
        <w:tc>
          <w:tcPr>
            <w:tcW w:w="3615" w:type="dxa"/>
            <w:gridSpan w:val="5"/>
            <w:shd w:val="clear" w:color="auto" w:fill="FBE4D5" w:themeFill="accent2" w:themeFillTint="33"/>
          </w:tcPr>
          <w:p w:rsidR="00296A43" w:rsidRPr="00F64AC0" w:rsidRDefault="00296A43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Number: place value</w:t>
            </w:r>
          </w:p>
          <w:p w:rsidR="00296A43" w:rsidRPr="00F64AC0" w:rsidRDefault="00296A4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:rsidR="00296A43" w:rsidRPr="00F64AC0" w:rsidRDefault="00296A43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Number +/-Statistics</w:t>
            </w:r>
          </w:p>
        </w:tc>
        <w:tc>
          <w:tcPr>
            <w:tcW w:w="992" w:type="dxa"/>
            <w:shd w:val="clear" w:color="auto" w:fill="FFD5C9"/>
          </w:tcPr>
          <w:p w:rsidR="00296A43" w:rsidRPr="00F64AC0" w:rsidRDefault="00296A43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Length</w:t>
            </w:r>
          </w:p>
          <w:p w:rsidR="00296A43" w:rsidRPr="00F64AC0" w:rsidRDefault="00296A43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&amp;</w:t>
            </w:r>
          </w:p>
          <w:p w:rsidR="00296A43" w:rsidRPr="00F64AC0" w:rsidRDefault="00296A43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Peri</w:t>
            </w:r>
          </w:p>
        </w:tc>
        <w:tc>
          <w:tcPr>
            <w:tcW w:w="2977" w:type="dxa"/>
            <w:gridSpan w:val="3"/>
            <w:shd w:val="clear" w:color="auto" w:fill="FFD5C9"/>
          </w:tcPr>
          <w:p w:rsidR="00296A43" w:rsidRPr="00F64AC0" w:rsidRDefault="00296A43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Multiplication and division</w:t>
            </w:r>
          </w:p>
        </w:tc>
        <w:tc>
          <w:tcPr>
            <w:tcW w:w="1276" w:type="dxa"/>
            <w:shd w:val="clear" w:color="auto" w:fill="auto"/>
          </w:tcPr>
          <w:p w:rsidR="00296A43" w:rsidRPr="00F64AC0" w:rsidRDefault="00296A43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Assessment</w:t>
            </w:r>
          </w:p>
          <w:p w:rsidR="00296A43" w:rsidRPr="00F64AC0" w:rsidRDefault="00296A43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week</w:t>
            </w:r>
          </w:p>
        </w:tc>
        <w:tc>
          <w:tcPr>
            <w:tcW w:w="1771" w:type="dxa"/>
            <w:gridSpan w:val="2"/>
            <w:shd w:val="clear" w:color="auto" w:fill="FFD5C9"/>
          </w:tcPr>
          <w:p w:rsidR="00296A43" w:rsidRPr="00F64AC0" w:rsidRDefault="00296A43" w:rsidP="0002205F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Consolidation</w:t>
            </w:r>
          </w:p>
        </w:tc>
      </w:tr>
      <w:tr w:rsidR="00F64AC0" w:rsidRPr="0002205F" w:rsidTr="00AB39A1">
        <w:trPr>
          <w:trHeight w:val="1604"/>
        </w:trPr>
        <w:tc>
          <w:tcPr>
            <w:tcW w:w="1058" w:type="dxa"/>
          </w:tcPr>
          <w:p w:rsidR="00F64AC0" w:rsidRPr="0002205F" w:rsidRDefault="00F64AC0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Spring</w:t>
            </w:r>
          </w:p>
        </w:tc>
        <w:tc>
          <w:tcPr>
            <w:tcW w:w="2765" w:type="dxa"/>
            <w:gridSpan w:val="4"/>
            <w:shd w:val="clear" w:color="auto" w:fill="E2EFD9" w:themeFill="accent6" w:themeFillTint="33"/>
          </w:tcPr>
          <w:p w:rsidR="00F64AC0" w:rsidRPr="00F64AC0" w:rsidRDefault="00F64AC0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Number: X/÷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F64AC0" w:rsidRPr="00F64AC0" w:rsidRDefault="00AB7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64AC0" w:rsidRPr="00F64AC0">
              <w:rPr>
                <w:sz w:val="20"/>
                <w:szCs w:val="20"/>
              </w:rPr>
              <w:t>rea</w:t>
            </w:r>
          </w:p>
        </w:tc>
        <w:tc>
          <w:tcPr>
            <w:tcW w:w="3827" w:type="dxa"/>
            <w:gridSpan w:val="4"/>
            <w:shd w:val="clear" w:color="auto" w:fill="E2EFD9" w:themeFill="accent6" w:themeFillTint="33"/>
          </w:tcPr>
          <w:p w:rsidR="00F64AC0" w:rsidRPr="00F64AC0" w:rsidRDefault="00F64AC0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Fractions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:rsidR="00F64AC0" w:rsidRPr="00F64AC0" w:rsidRDefault="00F64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Decimals</w:t>
            </w:r>
          </w:p>
        </w:tc>
        <w:tc>
          <w:tcPr>
            <w:tcW w:w="992" w:type="dxa"/>
            <w:shd w:val="clear" w:color="auto" w:fill="auto"/>
          </w:tcPr>
          <w:p w:rsidR="00F64AC0" w:rsidRPr="00F64AC0" w:rsidRDefault="00F64AC0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Assessment</w:t>
            </w:r>
          </w:p>
          <w:p w:rsidR="00F64AC0" w:rsidRPr="00F64AC0" w:rsidRDefault="00F64AC0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week</w:t>
            </w:r>
          </w:p>
        </w:tc>
        <w:tc>
          <w:tcPr>
            <w:tcW w:w="2268" w:type="dxa"/>
            <w:gridSpan w:val="2"/>
            <w:shd w:val="clear" w:color="auto" w:fill="C5E0B3" w:themeFill="accent6" w:themeFillTint="66"/>
          </w:tcPr>
          <w:p w:rsidR="00F64AC0" w:rsidRPr="00F64AC0" w:rsidRDefault="00F64AC0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Number: Decimals</w:t>
            </w:r>
          </w:p>
        </w:tc>
        <w:tc>
          <w:tcPr>
            <w:tcW w:w="869" w:type="dxa"/>
          </w:tcPr>
          <w:p w:rsidR="00F64AC0" w:rsidRPr="00F64AC0" w:rsidRDefault="00F64AC0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F64AC0" w:rsidRPr="0002205F" w:rsidRDefault="00F64AC0">
            <w:pPr>
              <w:rPr>
                <w:sz w:val="24"/>
                <w:szCs w:val="24"/>
              </w:rPr>
            </w:pPr>
          </w:p>
        </w:tc>
      </w:tr>
      <w:tr w:rsidR="00AB7054" w:rsidRPr="0002205F" w:rsidTr="00AB39A1">
        <w:trPr>
          <w:trHeight w:val="1515"/>
        </w:trPr>
        <w:tc>
          <w:tcPr>
            <w:tcW w:w="1058" w:type="dxa"/>
          </w:tcPr>
          <w:p w:rsidR="00AB7054" w:rsidRPr="0002205F" w:rsidRDefault="00AB7054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Summer</w:t>
            </w:r>
          </w:p>
        </w:tc>
        <w:tc>
          <w:tcPr>
            <w:tcW w:w="1631" w:type="dxa"/>
            <w:gridSpan w:val="2"/>
            <w:shd w:val="clear" w:color="auto" w:fill="FFF2CC" w:themeFill="accent4" w:themeFillTint="33"/>
          </w:tcPr>
          <w:p w:rsidR="00AB7054" w:rsidRPr="00F64AC0" w:rsidRDefault="00AB7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Decimals</w:t>
            </w:r>
          </w:p>
        </w:tc>
        <w:tc>
          <w:tcPr>
            <w:tcW w:w="1984" w:type="dxa"/>
            <w:gridSpan w:val="3"/>
            <w:shd w:val="clear" w:color="auto" w:fill="FFF2CC" w:themeFill="accent4" w:themeFillTint="33"/>
          </w:tcPr>
          <w:p w:rsidR="00AB7054" w:rsidRPr="00F64AC0" w:rsidRDefault="00AB7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AB7054" w:rsidRPr="00F64AC0" w:rsidRDefault="00AB7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1984" w:type="dxa"/>
            <w:gridSpan w:val="2"/>
            <w:shd w:val="clear" w:color="auto" w:fill="FFE599" w:themeFill="accent4" w:themeFillTint="66"/>
          </w:tcPr>
          <w:p w:rsidR="00AB7054" w:rsidRPr="00F64AC0" w:rsidRDefault="00AB7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</w:tcPr>
          <w:p w:rsidR="00AB7054" w:rsidRPr="00F64AC0" w:rsidRDefault="00AB7054" w:rsidP="00022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Geometry: shape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AB7054" w:rsidRDefault="00AB7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</w:t>
            </w:r>
          </w:p>
          <w:p w:rsidR="00AB7054" w:rsidRPr="00F64AC0" w:rsidRDefault="00AB7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Decimals</w:t>
            </w:r>
          </w:p>
        </w:tc>
        <w:tc>
          <w:tcPr>
            <w:tcW w:w="992" w:type="dxa"/>
            <w:shd w:val="clear" w:color="auto" w:fill="auto"/>
          </w:tcPr>
          <w:p w:rsidR="00AB7054" w:rsidRPr="00F64AC0" w:rsidRDefault="00AB7054">
            <w:pPr>
              <w:rPr>
                <w:sz w:val="20"/>
                <w:szCs w:val="20"/>
              </w:rPr>
            </w:pPr>
            <w:r w:rsidRPr="00F64AC0">
              <w:rPr>
                <w:sz w:val="20"/>
                <w:szCs w:val="20"/>
              </w:rPr>
              <w:t>Assessme</w:t>
            </w:r>
            <w:bookmarkStart w:id="0" w:name="_GoBack"/>
            <w:bookmarkEnd w:id="0"/>
            <w:r w:rsidRPr="00F64AC0">
              <w:rPr>
                <w:sz w:val="20"/>
                <w:szCs w:val="20"/>
              </w:rPr>
              <w:t>nt week</w:t>
            </w:r>
          </w:p>
        </w:tc>
        <w:tc>
          <w:tcPr>
            <w:tcW w:w="2145" w:type="dxa"/>
            <w:gridSpan w:val="2"/>
            <w:shd w:val="clear" w:color="auto" w:fill="FFE599" w:themeFill="accent4" w:themeFillTint="66"/>
          </w:tcPr>
          <w:p w:rsidR="00AB7054" w:rsidRPr="00F64AC0" w:rsidRDefault="00AB7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</w:t>
            </w:r>
          </w:p>
        </w:tc>
        <w:tc>
          <w:tcPr>
            <w:tcW w:w="902" w:type="dxa"/>
          </w:tcPr>
          <w:p w:rsidR="00AB7054" w:rsidRPr="0002205F" w:rsidRDefault="00AB7054">
            <w:pPr>
              <w:rPr>
                <w:sz w:val="24"/>
                <w:szCs w:val="24"/>
              </w:rPr>
            </w:pPr>
          </w:p>
        </w:tc>
      </w:tr>
    </w:tbl>
    <w:p w:rsidR="008E0B34" w:rsidRPr="0002205F" w:rsidRDefault="008E0B34">
      <w:pPr>
        <w:rPr>
          <w:sz w:val="24"/>
          <w:szCs w:val="24"/>
        </w:rPr>
      </w:pPr>
    </w:p>
    <w:sectPr w:rsidR="008E0B34" w:rsidRPr="0002205F" w:rsidSect="008E0B3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D2E" w:rsidRDefault="00BD1D2E" w:rsidP="00BD1D2E">
      <w:pPr>
        <w:spacing w:after="0" w:line="240" w:lineRule="auto"/>
      </w:pPr>
      <w:r>
        <w:separator/>
      </w:r>
    </w:p>
  </w:endnote>
  <w:endnote w:type="continuationSeparator" w:id="0">
    <w:p w:rsidR="00BD1D2E" w:rsidRDefault="00BD1D2E" w:rsidP="00BD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D2E" w:rsidRDefault="00BD1D2E" w:rsidP="00BD1D2E">
      <w:pPr>
        <w:spacing w:after="0" w:line="240" w:lineRule="auto"/>
      </w:pPr>
      <w:r>
        <w:separator/>
      </w:r>
    </w:p>
  </w:footnote>
  <w:footnote w:type="continuationSeparator" w:id="0">
    <w:p w:rsidR="00BD1D2E" w:rsidRDefault="00BD1D2E" w:rsidP="00BD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D2E" w:rsidRDefault="00BD1D2E">
    <w:pPr>
      <w:pStyle w:val="Header"/>
    </w:pPr>
    <w:r>
      <w:t>Year 4 2021 -2022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34"/>
    <w:rsid w:val="0002205F"/>
    <w:rsid w:val="000E331F"/>
    <w:rsid w:val="001329C1"/>
    <w:rsid w:val="00180BE0"/>
    <w:rsid w:val="001F22F1"/>
    <w:rsid w:val="00296A43"/>
    <w:rsid w:val="00372AB4"/>
    <w:rsid w:val="003769FE"/>
    <w:rsid w:val="00680165"/>
    <w:rsid w:val="00820606"/>
    <w:rsid w:val="008306A0"/>
    <w:rsid w:val="008E0B34"/>
    <w:rsid w:val="00AB39A1"/>
    <w:rsid w:val="00AB7054"/>
    <w:rsid w:val="00BD1D2E"/>
    <w:rsid w:val="00C11303"/>
    <w:rsid w:val="00E16DB1"/>
    <w:rsid w:val="00F6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DC1D4-29E6-4D02-92E4-341E85B2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1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D2E"/>
  </w:style>
  <w:style w:type="paragraph" w:styleId="Footer">
    <w:name w:val="footer"/>
    <w:basedOn w:val="Normal"/>
    <w:link w:val="FooterChar"/>
    <w:uiPriority w:val="99"/>
    <w:unhideWhenUsed/>
    <w:rsid w:val="00BD1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37BA6-8773-465E-BA44-15E84F8F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Coats</dc:creator>
  <cp:keywords/>
  <dc:description/>
  <cp:lastModifiedBy>J Coats</cp:lastModifiedBy>
  <cp:revision>4</cp:revision>
  <dcterms:created xsi:type="dcterms:W3CDTF">2021-10-15T11:07:00Z</dcterms:created>
  <dcterms:modified xsi:type="dcterms:W3CDTF">2021-10-22T09:36:00Z</dcterms:modified>
</cp:coreProperties>
</file>